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D1867E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72610F" w:rsidR="00E66558" w:rsidRDefault="00627D62">
            <w:pPr>
              <w:pStyle w:val="TableRow"/>
            </w:pPr>
            <w:r>
              <w:t xml:space="preserve">Hope Brook C of E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D64BD0E" w:rsidR="00E66558" w:rsidRDefault="00F1615C">
            <w:pPr>
              <w:pStyle w:val="TableRow"/>
            </w:pPr>
            <w:r>
              <w:t>111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8C13307" w:rsidR="00E66558" w:rsidRDefault="007817E7">
            <w:pPr>
              <w:pStyle w:val="TableRow"/>
            </w:pPr>
            <w:r>
              <w:t>8</w:t>
            </w:r>
            <w:bookmarkStart w:id="14" w:name="_GoBack"/>
            <w:bookmarkEnd w:id="14"/>
            <w:r w:rsidR="00627D62">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2521256" w:rsidR="00E66558" w:rsidRDefault="00627D62">
            <w:pPr>
              <w:pStyle w:val="TableRow"/>
            </w:pPr>
            <w:r>
              <w:t>Sept  21 – July 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8CFC0DC" w:rsidR="00E66558" w:rsidRDefault="00627D62">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15B62C9" w:rsidR="00E66558" w:rsidRDefault="00627D62">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948F1B1" w:rsidR="00E66558" w:rsidRDefault="00627D62">
            <w:pPr>
              <w:pStyle w:val="TableRow"/>
            </w:pPr>
            <w:r>
              <w:t>Heather Marshall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29C0EB4" w:rsidR="00E66558" w:rsidRDefault="00F1615C">
            <w:pPr>
              <w:pStyle w:val="TableRow"/>
            </w:pPr>
            <w:r>
              <w:t>Revd Lara Bloom</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E67C39" w:rsidR="00E66558" w:rsidRDefault="009D71E8" w:rsidP="00F1615C">
            <w:pPr>
              <w:pStyle w:val="TableRow"/>
              <w:jc w:val="right"/>
            </w:pPr>
            <w:r>
              <w:t>£</w:t>
            </w:r>
            <w:r w:rsidR="00F1615C">
              <w:t>23,490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36AFAE7" w:rsidR="00E66558" w:rsidRDefault="009D71E8" w:rsidP="00F1615C">
            <w:pPr>
              <w:pStyle w:val="TableRow"/>
              <w:jc w:val="right"/>
            </w:pPr>
            <w:r>
              <w:t>£</w:t>
            </w:r>
            <w:r w:rsidR="00F1615C">
              <w:t>2,268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997CEA0" w:rsidR="00E66558" w:rsidRDefault="009D71E8" w:rsidP="00F1615C">
            <w:pPr>
              <w:pStyle w:val="TableRow"/>
              <w:jc w:val="right"/>
            </w:pPr>
            <w:r>
              <w:t>£</w:t>
            </w:r>
            <w:r w:rsidR="00F1615C">
              <w:t>7,970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1884B8A5" w:rsidR="00E66558" w:rsidRPr="00E83048" w:rsidRDefault="009D71E8" w:rsidP="00E83048">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0E3E681" w:rsidR="00E66558" w:rsidRDefault="009D71E8" w:rsidP="00F1615C">
            <w:pPr>
              <w:pStyle w:val="TableRow"/>
              <w:jc w:val="right"/>
            </w:pPr>
            <w:r>
              <w:t>£</w:t>
            </w:r>
            <w:r w:rsidR="00F1615C">
              <w:t>33,728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B75C" w14:textId="4FC71005" w:rsidR="00DF588B" w:rsidRDefault="00DF588B">
            <w:pPr>
              <w:spacing w:before="120"/>
              <w:rPr>
                <w:iCs/>
              </w:rPr>
            </w:pPr>
            <w:r>
              <w:rPr>
                <w:iCs/>
              </w:rPr>
              <w:t>We aim to:</w:t>
            </w:r>
          </w:p>
          <w:p w14:paraId="0B4D152B" w14:textId="77777777" w:rsidR="00DF588B" w:rsidRPr="00DF588B" w:rsidRDefault="00DF588B" w:rsidP="00DF588B">
            <w:pPr>
              <w:pStyle w:val="ListParagraph"/>
              <w:numPr>
                <w:ilvl w:val="0"/>
                <w:numId w:val="15"/>
              </w:numPr>
              <w:spacing w:before="120"/>
              <w:rPr>
                <w:iCs/>
              </w:rPr>
            </w:pPr>
            <w:r>
              <w:t>To narrow the attainment gap between disadvantaged and non-disadvantaged pupils.</w:t>
            </w:r>
          </w:p>
          <w:p w14:paraId="7285E425" w14:textId="77777777" w:rsidR="00DF588B" w:rsidRPr="00DF588B" w:rsidRDefault="00DF588B" w:rsidP="00DF588B">
            <w:pPr>
              <w:pStyle w:val="ListParagraph"/>
              <w:numPr>
                <w:ilvl w:val="0"/>
                <w:numId w:val="15"/>
              </w:numPr>
              <w:spacing w:before="120"/>
              <w:rPr>
                <w:iCs/>
              </w:rPr>
            </w:pPr>
            <w:r>
              <w:t xml:space="preserve">For all disadvantaged pupils in school to make or exceed nationally expected progress rates. </w:t>
            </w:r>
          </w:p>
          <w:p w14:paraId="38FEF24C" w14:textId="3AD7BE88" w:rsidR="00DF588B" w:rsidRPr="00851E8B" w:rsidRDefault="00DF588B" w:rsidP="00DF588B">
            <w:pPr>
              <w:pStyle w:val="ListParagraph"/>
              <w:numPr>
                <w:ilvl w:val="0"/>
                <w:numId w:val="15"/>
              </w:numPr>
              <w:spacing w:before="120"/>
              <w:rPr>
                <w:iCs/>
              </w:rPr>
            </w:pPr>
            <w:r>
              <w:t xml:space="preserve">To support our children’s health and wellbeing to enable them to access learning at an appropriate level. </w:t>
            </w:r>
          </w:p>
          <w:p w14:paraId="01B5284C" w14:textId="36662B18" w:rsidR="00851E8B" w:rsidRPr="00DF588B" w:rsidRDefault="00851E8B" w:rsidP="00DF588B">
            <w:pPr>
              <w:pStyle w:val="ListParagraph"/>
              <w:numPr>
                <w:ilvl w:val="0"/>
                <w:numId w:val="15"/>
              </w:numPr>
              <w:spacing w:before="120"/>
              <w:rPr>
                <w:iCs/>
              </w:rPr>
            </w:pPr>
            <w:r>
              <w:t>To support our children’s wellbeing by enabling them to participate in all educational opportunities</w:t>
            </w:r>
          </w:p>
          <w:p w14:paraId="3F843026" w14:textId="77777777" w:rsidR="00DF588B" w:rsidRDefault="00DF588B" w:rsidP="00DF588B">
            <w:pPr>
              <w:spacing w:before="120"/>
            </w:pPr>
            <w:r>
              <w:t>We achieve this by:</w:t>
            </w:r>
          </w:p>
          <w:p w14:paraId="61E7078B" w14:textId="77777777" w:rsidR="00DF588B" w:rsidRDefault="00DF588B" w:rsidP="00DF588B">
            <w:pPr>
              <w:pStyle w:val="ListParagraph"/>
              <w:numPr>
                <w:ilvl w:val="0"/>
                <w:numId w:val="16"/>
              </w:numPr>
              <w:spacing w:before="120"/>
            </w:pPr>
            <w:r>
              <w:t>Ensuring that teaching and learning opportunities meet the needs of all the pupils</w:t>
            </w:r>
          </w:p>
          <w:p w14:paraId="6675621A" w14:textId="4C756605" w:rsidR="00DF588B" w:rsidRDefault="00DF588B" w:rsidP="00DF588B">
            <w:pPr>
              <w:pStyle w:val="ListParagraph"/>
              <w:numPr>
                <w:ilvl w:val="0"/>
                <w:numId w:val="16"/>
              </w:numPr>
              <w:spacing w:before="120"/>
            </w:pPr>
            <w:r>
              <w:t>Ensuring that appropriate provision is made for pupils who belong to vulnerable groups,</w:t>
            </w:r>
          </w:p>
          <w:p w14:paraId="4ED7A901" w14:textId="1F3AEE46" w:rsidR="00D97723" w:rsidRDefault="00D97723" w:rsidP="00DF588B">
            <w:pPr>
              <w:pStyle w:val="ListParagraph"/>
              <w:numPr>
                <w:ilvl w:val="0"/>
                <w:numId w:val="16"/>
              </w:numPr>
              <w:spacing w:before="120"/>
            </w:pPr>
            <w:r>
              <w:t xml:space="preserve">Ensuring that all disadvantaged pupils are supported to ensure they access all educational opportunities available to the school </w:t>
            </w:r>
          </w:p>
          <w:p w14:paraId="2A7D54E9" w14:textId="2A11C1D2" w:rsidR="00E66558" w:rsidRPr="00DF588B" w:rsidRDefault="00DF588B" w:rsidP="00DF588B">
            <w:pPr>
              <w:spacing w:before="120"/>
            </w:pPr>
            <w:r>
              <w:t>We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rsidTr="00F1615C">
        <w:tc>
          <w:tcPr>
            <w:tcW w:w="16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1615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C945C" w14:textId="67687C0B" w:rsidR="00BF0BE5" w:rsidRPr="00E27862" w:rsidRDefault="00BF0BE5" w:rsidP="00BF0BE5">
            <w:pPr>
              <w:suppressAutoHyphens w:val="0"/>
              <w:autoSpaceDN/>
              <w:spacing w:before="60" w:after="120" w:line="240" w:lineRule="auto"/>
              <w:ind w:left="57" w:right="57"/>
              <w:rPr>
                <w:iCs/>
                <w:color w:val="auto"/>
                <w:lang w:val="en-US"/>
              </w:rPr>
            </w:pPr>
            <w:r w:rsidRPr="00E27862">
              <w:rPr>
                <w:rFonts w:cs="Arial"/>
                <w:iCs/>
                <w:color w:val="auto"/>
                <w:lang w:val="en-US"/>
              </w:rPr>
              <w:t>Internal assessments</w:t>
            </w:r>
            <w:r>
              <w:rPr>
                <w:rFonts w:cs="Arial"/>
                <w:iCs/>
                <w:color w:val="auto"/>
                <w:lang w:val="en-US"/>
              </w:rPr>
              <w:t xml:space="preserve"> and observations</w:t>
            </w:r>
            <w:r w:rsidRPr="00E27862">
              <w:rPr>
                <w:rFonts w:cs="Arial"/>
                <w:iCs/>
                <w:color w:val="auto"/>
                <w:lang w:val="en-US"/>
              </w:rPr>
              <w:t xml:space="preserve"> indicate</w:t>
            </w:r>
            <w:r w:rsidRPr="00E27862">
              <w:rPr>
                <w:iCs/>
                <w:color w:val="auto"/>
                <w:lang w:val="en-US"/>
              </w:rPr>
              <w:t xml:space="preserve"> that maths attainment among </w:t>
            </w:r>
            <w:r>
              <w:rPr>
                <w:iCs/>
                <w:color w:val="auto"/>
                <w:lang w:val="en-US"/>
              </w:rPr>
              <w:t>disadvantaged pupils is</w:t>
            </w:r>
            <w:r w:rsidRPr="00E27862">
              <w:rPr>
                <w:iCs/>
                <w:color w:val="auto"/>
                <w:lang w:val="en-US"/>
              </w:rPr>
              <w:t xml:space="preserve"> below that of non-disadvantaged pupils. </w:t>
            </w:r>
            <w:r>
              <w:rPr>
                <w:iCs/>
                <w:color w:val="auto"/>
                <w:lang w:val="en-US"/>
              </w:rPr>
              <w:t>This is particularly noticeable in the reasoning and problem-solving elements of maths</w:t>
            </w:r>
          </w:p>
          <w:p w14:paraId="6BBEA5E3" w14:textId="77777777" w:rsidR="00BF0BE5" w:rsidRDefault="00BF0BE5" w:rsidP="008C7DDF">
            <w:pPr>
              <w:pStyle w:val="TableRowCentered"/>
              <w:ind w:left="0"/>
              <w:jc w:val="left"/>
              <w:rPr>
                <w:iCs/>
                <w:sz w:val="22"/>
                <w:szCs w:val="22"/>
              </w:rPr>
            </w:pPr>
          </w:p>
          <w:p w14:paraId="2A7D54F1" w14:textId="3DA04D1F" w:rsidR="00E66558" w:rsidRPr="008C7DDF" w:rsidRDefault="008C7DDF" w:rsidP="008C7DDF">
            <w:pPr>
              <w:pStyle w:val="TableRowCentered"/>
              <w:ind w:left="0"/>
              <w:jc w:val="left"/>
            </w:pPr>
            <w:r>
              <w:rPr>
                <w:iCs/>
                <w:sz w:val="22"/>
                <w:szCs w:val="22"/>
              </w:rPr>
              <w:t>To improve outcomes in maths (</w:t>
            </w:r>
            <w:r w:rsidR="00F1615C">
              <w:rPr>
                <w:iCs/>
                <w:sz w:val="22"/>
                <w:szCs w:val="22"/>
              </w:rPr>
              <w:t>3/9</w:t>
            </w:r>
            <w:r>
              <w:rPr>
                <w:iCs/>
                <w:sz w:val="22"/>
                <w:szCs w:val="22"/>
              </w:rPr>
              <w:t xml:space="preserve"> children)</w:t>
            </w:r>
          </w:p>
        </w:tc>
      </w:tr>
      <w:tr w:rsidR="00E66558" w14:paraId="2A7D54F5" w14:textId="77777777" w:rsidTr="00F1615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BB10" w14:textId="383DB2D1" w:rsidR="00BF0BE5" w:rsidRDefault="00BF0BE5" w:rsidP="008C7DDF">
            <w:pPr>
              <w:pStyle w:val="TableRowCentered"/>
              <w:ind w:left="0"/>
              <w:jc w:val="left"/>
              <w:rPr>
                <w:sz w:val="22"/>
                <w:szCs w:val="22"/>
              </w:rPr>
            </w:pPr>
            <w:r>
              <w:rPr>
                <w:sz w:val="22"/>
                <w:szCs w:val="22"/>
              </w:rPr>
              <w:t xml:space="preserve">Internal assessments and observations indicate that attainment in writing among disadvantaged pupils is below that of non-disadvantaged pupils. This is particularly </w:t>
            </w:r>
            <w:r>
              <w:rPr>
                <w:sz w:val="22"/>
                <w:szCs w:val="22"/>
              </w:rPr>
              <w:lastRenderedPageBreak/>
              <w:t>noticeable in their ability to develop/extend sentences, their use of vocabulary and spelling ability</w:t>
            </w:r>
          </w:p>
          <w:p w14:paraId="3201CEDF" w14:textId="77777777" w:rsidR="00BF0BE5" w:rsidRDefault="00BF0BE5" w:rsidP="008C7DDF">
            <w:pPr>
              <w:pStyle w:val="TableRowCentered"/>
              <w:ind w:left="0"/>
              <w:jc w:val="left"/>
              <w:rPr>
                <w:sz w:val="22"/>
                <w:szCs w:val="22"/>
              </w:rPr>
            </w:pPr>
          </w:p>
          <w:p w14:paraId="2A7D54F4" w14:textId="5DE38428" w:rsidR="00E66558" w:rsidRDefault="008C7DDF" w:rsidP="008C7DDF">
            <w:pPr>
              <w:pStyle w:val="TableRowCentered"/>
              <w:ind w:left="0"/>
              <w:jc w:val="left"/>
              <w:rPr>
                <w:sz w:val="22"/>
                <w:szCs w:val="22"/>
              </w:rPr>
            </w:pPr>
            <w:r>
              <w:rPr>
                <w:sz w:val="22"/>
                <w:szCs w:val="22"/>
              </w:rPr>
              <w:t>To improve outcomes in writing (</w:t>
            </w:r>
            <w:r w:rsidR="00F1615C">
              <w:rPr>
                <w:sz w:val="22"/>
                <w:szCs w:val="22"/>
              </w:rPr>
              <w:t>4/9</w:t>
            </w:r>
            <w:r>
              <w:rPr>
                <w:sz w:val="22"/>
                <w:szCs w:val="22"/>
              </w:rPr>
              <w:t xml:space="preserve"> children)</w:t>
            </w:r>
          </w:p>
        </w:tc>
      </w:tr>
      <w:tr w:rsidR="00E66558" w14:paraId="2A7D54F8" w14:textId="77777777" w:rsidTr="00F1615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7089B" w14:textId="23CFF58C" w:rsidR="00BF0BE5" w:rsidRDefault="00BF0BE5" w:rsidP="008C7DDF">
            <w:pPr>
              <w:pStyle w:val="TableRowCentered"/>
              <w:ind w:left="0"/>
              <w:jc w:val="left"/>
              <w:rPr>
                <w:sz w:val="22"/>
                <w:szCs w:val="22"/>
              </w:rPr>
            </w:pPr>
            <w:r>
              <w:rPr>
                <w:sz w:val="22"/>
                <w:szCs w:val="22"/>
              </w:rPr>
              <w:t>Internal records indicate that a significant proportion of our disadvantaged pupils require additional support from our Family Support Worker. This is particularly noticeable in their ability to manage friendship issues and conflict. This has become more noticeable since the lockdowns and includes managing fears around Covid-19</w:t>
            </w:r>
          </w:p>
          <w:p w14:paraId="7C0BD10D" w14:textId="77777777" w:rsidR="00BF0BE5" w:rsidRDefault="00BF0BE5" w:rsidP="008C7DDF">
            <w:pPr>
              <w:pStyle w:val="TableRowCentered"/>
              <w:ind w:left="0"/>
              <w:jc w:val="left"/>
              <w:rPr>
                <w:sz w:val="22"/>
                <w:szCs w:val="22"/>
              </w:rPr>
            </w:pPr>
          </w:p>
          <w:p w14:paraId="2A7D54F7" w14:textId="76D30656" w:rsidR="00E66558" w:rsidRDefault="008C7DDF" w:rsidP="008C7DDF">
            <w:pPr>
              <w:pStyle w:val="TableRowCentered"/>
              <w:ind w:left="0"/>
              <w:jc w:val="left"/>
              <w:rPr>
                <w:sz w:val="22"/>
                <w:szCs w:val="22"/>
              </w:rPr>
            </w:pPr>
            <w:r>
              <w:rPr>
                <w:sz w:val="22"/>
                <w:szCs w:val="22"/>
              </w:rPr>
              <w:t>To manage social and emotional needs which are barriers to learning (</w:t>
            </w:r>
            <w:r w:rsidR="000D0D3D">
              <w:rPr>
                <w:sz w:val="22"/>
                <w:szCs w:val="22"/>
              </w:rPr>
              <w:t>6/14</w:t>
            </w:r>
            <w:r>
              <w:rPr>
                <w:sz w:val="22"/>
                <w:szCs w:val="22"/>
              </w:rPr>
              <w:t>)</w:t>
            </w:r>
          </w:p>
        </w:tc>
      </w:tr>
      <w:tr w:rsidR="00E66558" w14:paraId="2A7D54FB" w14:textId="77777777" w:rsidTr="00F1615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9D36" w14:textId="6AEEE60D" w:rsidR="00BF0BE5" w:rsidRDefault="00BF0BE5" w:rsidP="008C7DDF">
            <w:pPr>
              <w:pStyle w:val="TableRowCentered"/>
              <w:ind w:left="0"/>
              <w:jc w:val="left"/>
              <w:rPr>
                <w:iCs/>
                <w:sz w:val="22"/>
              </w:rPr>
            </w:pPr>
            <w:r>
              <w:rPr>
                <w:iCs/>
                <w:sz w:val="22"/>
              </w:rPr>
              <w:t xml:space="preserve">Internal records indicate that </w:t>
            </w:r>
            <w:r w:rsidR="00851E8B">
              <w:rPr>
                <w:iCs/>
                <w:sz w:val="22"/>
              </w:rPr>
              <w:t>parents of our non-disadvantaged pupils have sought support from our Family Support Worker to manage emotional outbursts. This is more noticeable in KS2</w:t>
            </w:r>
          </w:p>
          <w:p w14:paraId="69FC7E13" w14:textId="77777777" w:rsidR="00851E8B" w:rsidRDefault="00851E8B" w:rsidP="008C7DDF">
            <w:pPr>
              <w:pStyle w:val="TableRowCentered"/>
              <w:ind w:left="0"/>
              <w:jc w:val="left"/>
              <w:rPr>
                <w:iCs/>
                <w:sz w:val="22"/>
              </w:rPr>
            </w:pPr>
          </w:p>
          <w:p w14:paraId="2A7D54FA" w14:textId="2D77A12F" w:rsidR="00E66558" w:rsidRDefault="008C7DDF" w:rsidP="008C7DDF">
            <w:pPr>
              <w:pStyle w:val="TableRowCentered"/>
              <w:ind w:left="0"/>
              <w:jc w:val="left"/>
              <w:rPr>
                <w:iCs/>
                <w:sz w:val="22"/>
              </w:rPr>
            </w:pPr>
            <w:r>
              <w:rPr>
                <w:iCs/>
                <w:sz w:val="22"/>
              </w:rPr>
              <w:t>To support families with parenting (</w:t>
            </w:r>
            <w:r w:rsidR="00F1615C">
              <w:rPr>
                <w:iCs/>
                <w:sz w:val="22"/>
              </w:rPr>
              <w:t xml:space="preserve">5/9 </w:t>
            </w:r>
            <w:r>
              <w:rPr>
                <w:iCs/>
                <w:sz w:val="22"/>
              </w:rPr>
              <w:t>children)</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03" w14:textId="77777777" w:rsidTr="00F1615C">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1615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F51DD1A" w:rsidR="00E66558" w:rsidRPr="008C7DDF" w:rsidRDefault="008C7DDF">
            <w:pPr>
              <w:pStyle w:val="TableRow"/>
            </w:pPr>
            <w:r>
              <w:rPr>
                <w:iCs/>
                <w:sz w:val="22"/>
                <w:szCs w:val="22"/>
              </w:rPr>
              <w:t>Improve outcomes in maths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612C3D7" w:rsidR="00E66558" w:rsidRDefault="008C7DDF" w:rsidP="00851E8B">
            <w:pPr>
              <w:pStyle w:val="TableRowCentered"/>
              <w:jc w:val="left"/>
              <w:rPr>
                <w:sz w:val="22"/>
                <w:szCs w:val="22"/>
              </w:rPr>
            </w:pPr>
            <w:r>
              <w:rPr>
                <w:sz w:val="22"/>
                <w:szCs w:val="22"/>
              </w:rPr>
              <w:t xml:space="preserve">All </w:t>
            </w:r>
            <w:r w:rsidR="00851E8B">
              <w:rPr>
                <w:sz w:val="22"/>
                <w:szCs w:val="22"/>
              </w:rPr>
              <w:t xml:space="preserve">disadvantaged pupils make at least expected progress </w:t>
            </w:r>
            <w:r>
              <w:rPr>
                <w:sz w:val="22"/>
                <w:szCs w:val="22"/>
              </w:rPr>
              <w:t>in maths</w:t>
            </w:r>
          </w:p>
        </w:tc>
      </w:tr>
      <w:tr w:rsidR="00E66558" w14:paraId="2A7D5509" w14:textId="77777777" w:rsidTr="00F1615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2B02C51" w:rsidR="00E66558" w:rsidRDefault="008C7DDF">
            <w:pPr>
              <w:pStyle w:val="TableRow"/>
              <w:rPr>
                <w:sz w:val="22"/>
                <w:szCs w:val="22"/>
              </w:rPr>
            </w:pPr>
            <w:r>
              <w:rPr>
                <w:sz w:val="22"/>
                <w:szCs w:val="22"/>
              </w:rPr>
              <w:t>Improve outcomes in writing</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EDAA0AD" w:rsidR="00E66558" w:rsidRDefault="00851E8B">
            <w:pPr>
              <w:pStyle w:val="TableRowCentered"/>
              <w:jc w:val="left"/>
              <w:rPr>
                <w:sz w:val="22"/>
                <w:szCs w:val="22"/>
              </w:rPr>
            </w:pPr>
            <w:r>
              <w:rPr>
                <w:sz w:val="22"/>
                <w:szCs w:val="22"/>
              </w:rPr>
              <w:t>All disadvantaged pupils make at least expected progress in</w:t>
            </w:r>
            <w:r w:rsidR="008C7DDF">
              <w:rPr>
                <w:sz w:val="22"/>
                <w:szCs w:val="22"/>
              </w:rPr>
              <w:t xml:space="preserve"> writing</w:t>
            </w:r>
          </w:p>
        </w:tc>
      </w:tr>
      <w:tr w:rsidR="00E66558" w14:paraId="2A7D550C" w14:textId="77777777" w:rsidTr="00F1615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5111623" w:rsidR="00E66558" w:rsidRDefault="00851E8B">
            <w:pPr>
              <w:pStyle w:val="TableRow"/>
              <w:rPr>
                <w:sz w:val="22"/>
                <w:szCs w:val="22"/>
              </w:rPr>
            </w:pPr>
            <w:r>
              <w:rPr>
                <w:sz w:val="22"/>
                <w:szCs w:val="22"/>
              </w:rPr>
              <w:t>Improve access to social and emotional support – through upskilling of staff in strategies to support emotional literacy (ELSA)</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C83CC84" w:rsidR="00E66558" w:rsidRDefault="003240BC">
            <w:pPr>
              <w:pStyle w:val="TableRowCentered"/>
              <w:jc w:val="left"/>
              <w:rPr>
                <w:sz w:val="22"/>
                <w:szCs w:val="22"/>
              </w:rPr>
            </w:pPr>
            <w:r>
              <w:rPr>
                <w:sz w:val="22"/>
                <w:szCs w:val="22"/>
              </w:rPr>
              <w:t>As social and emotional needs are addressed, pupils make at least expected progress in reading, writing and maths</w:t>
            </w:r>
          </w:p>
        </w:tc>
      </w:tr>
      <w:tr w:rsidR="00E66558" w14:paraId="2A7D550F" w14:textId="77777777" w:rsidTr="00F1615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7D2E68F" w:rsidR="00E66558" w:rsidRDefault="003240BC">
            <w:pPr>
              <w:pStyle w:val="TableRow"/>
              <w:rPr>
                <w:sz w:val="22"/>
                <w:szCs w:val="22"/>
              </w:rPr>
            </w:pPr>
            <w:r>
              <w:rPr>
                <w:sz w:val="22"/>
                <w:szCs w:val="22"/>
              </w:rPr>
              <w:t>Improve access to parenting support in addressing emotional behaviours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65CBC2F" w:rsidR="00E66558" w:rsidRDefault="003240BC">
            <w:pPr>
              <w:pStyle w:val="TableRowCentered"/>
              <w:jc w:val="left"/>
              <w:rPr>
                <w:sz w:val="22"/>
                <w:szCs w:val="22"/>
              </w:rPr>
            </w:pPr>
            <w:r>
              <w:rPr>
                <w:sz w:val="22"/>
                <w:szCs w:val="22"/>
              </w:rPr>
              <w:t>As the management of emotional needs improves, target pupils make at least expected progress in reading, writing and maths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4EB6A08" w:rsidR="00E66558" w:rsidRPr="00E83048" w:rsidRDefault="009D71E8">
      <w:r>
        <w:t xml:space="preserve">Budgeted cost: £ </w:t>
      </w:r>
      <w:r w:rsidR="00F1615C">
        <w:rPr>
          <w:iCs/>
        </w:rPr>
        <w:t>20</w:t>
      </w:r>
      <w:r w:rsidR="00E83048">
        <w:rPr>
          <w:iCs/>
        </w:rPr>
        <w:t>,000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29AB" w14:textId="77777777" w:rsidR="00E66558" w:rsidRDefault="003240BC" w:rsidP="00EA51AC">
            <w:pPr>
              <w:pStyle w:val="TableRow"/>
              <w:ind w:left="0"/>
              <w:rPr>
                <w:iCs/>
                <w:sz w:val="22"/>
                <w:szCs w:val="22"/>
              </w:rPr>
            </w:pPr>
            <w:r>
              <w:rPr>
                <w:iCs/>
                <w:sz w:val="22"/>
                <w:szCs w:val="22"/>
              </w:rPr>
              <w:t>Reduced class size</w:t>
            </w:r>
            <w:r w:rsidR="00EA51AC">
              <w:rPr>
                <w:iCs/>
                <w:sz w:val="22"/>
                <w:szCs w:val="22"/>
              </w:rPr>
              <w:t xml:space="preserve"> and full time additional TA</w:t>
            </w:r>
            <w:r>
              <w:rPr>
                <w:iCs/>
                <w:sz w:val="22"/>
                <w:szCs w:val="22"/>
              </w:rPr>
              <w:t xml:space="preserve"> for the year group containing the highest proportion of disadvantaged pupils</w:t>
            </w:r>
          </w:p>
          <w:p w14:paraId="2A7D551A" w14:textId="78BE57A5" w:rsidR="00E83048" w:rsidRPr="00EA51AC" w:rsidRDefault="00E83048" w:rsidP="00EA51AC">
            <w:pPr>
              <w:pStyle w:val="TableRow"/>
              <w:ind w:left="0"/>
            </w:pPr>
            <w:r>
              <w:rPr>
                <w:iCs/>
                <w:sz w:val="22"/>
                <w:szCs w:val="22"/>
              </w:rPr>
              <w:t>(Class of 17 pupils – means all class sizes reduced)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3B05" w14:textId="77777777" w:rsidR="00E66558" w:rsidRDefault="003240BC">
            <w:pPr>
              <w:pStyle w:val="TableRowCentered"/>
              <w:jc w:val="left"/>
              <w:rPr>
                <w:rFonts w:cs="Arial"/>
                <w:color w:val="263238"/>
                <w:szCs w:val="24"/>
                <w:shd w:val="clear" w:color="auto" w:fill="FFFFFF"/>
              </w:rPr>
            </w:pPr>
            <w:r>
              <w:rPr>
                <w:sz w:val="22"/>
              </w:rPr>
              <w:t xml:space="preserve">EEF ‘Reducing Class Size’ </w:t>
            </w:r>
            <w:r w:rsidR="00F04310">
              <w:rPr>
                <w:sz w:val="22"/>
              </w:rPr>
              <w:t xml:space="preserve">indicating that </w:t>
            </w:r>
            <w:r w:rsidRPr="00F04310">
              <w:rPr>
                <w:rFonts w:cs="Arial"/>
                <w:color w:val="263238"/>
                <w:szCs w:val="24"/>
                <w:shd w:val="clear" w:color="auto" w:fill="FFFFFF"/>
              </w:rPr>
              <w:t>smaller class sizes in primary schools can have a greater positive impact on disadvantaged pupils than their peers</w:t>
            </w:r>
            <w:r w:rsidR="00F04310">
              <w:rPr>
                <w:rFonts w:cs="Arial"/>
                <w:color w:val="263238"/>
                <w:szCs w:val="24"/>
                <w:shd w:val="clear" w:color="auto" w:fill="FFFFFF"/>
              </w:rPr>
              <w:t>, particularly if the class size is less than 20</w:t>
            </w:r>
          </w:p>
          <w:p w14:paraId="2A7D551B" w14:textId="47EF604F" w:rsidR="00E83048" w:rsidRDefault="00E83048">
            <w:pPr>
              <w:pStyle w:val="TableRowCentered"/>
              <w:jc w:val="left"/>
              <w:rPr>
                <w:sz w:val="22"/>
              </w:rPr>
            </w:pPr>
            <w:r>
              <w:rPr>
                <w:sz w:val="22"/>
              </w:rPr>
              <w:t>The single cohort class gains the most from this strategic organisation – but all classes benefit from being smaller ie approx. 25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3450DD5" w:rsidR="00E66558" w:rsidRDefault="00A93DA1">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D16C12D" w:rsidR="00E66558" w:rsidRPr="00EA51AC" w:rsidRDefault="00F04310">
            <w:pPr>
              <w:pStyle w:val="TableRow"/>
              <w:rPr>
                <w:sz w:val="22"/>
              </w:rPr>
            </w:pPr>
            <w:r>
              <w:t xml:space="preserve">Writing: Ensure that all relevant staff have sufficient training to ensure that the English expectations are effectively embedded in practice so that all pupils receive high </w:t>
            </w:r>
            <w:r w:rsidR="00806C9A">
              <w:t>quality teaching,</w:t>
            </w:r>
            <w:r>
              <w:t xml:space="preserve"> that teaching is consistent across the classes</w:t>
            </w:r>
            <w:r w:rsidR="00806C9A">
              <w:t xml:space="preserve"> and issues raised through monitoring are addressed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440E" w14:textId="77777777" w:rsidR="00F04310" w:rsidRDefault="00F04310">
            <w:pPr>
              <w:pStyle w:val="TableRowCentered"/>
              <w:jc w:val="left"/>
            </w:pPr>
            <w:r>
              <w:t xml:space="preserve">EEF Improving literacy in KS1 and KS2 </w:t>
            </w:r>
          </w:p>
          <w:p w14:paraId="2A7D551F" w14:textId="44CDF4D4" w:rsidR="00E66558" w:rsidRDefault="00F04310">
            <w:pPr>
              <w:pStyle w:val="TableRowCentered"/>
              <w:jc w:val="left"/>
              <w:rPr>
                <w:sz w:val="22"/>
              </w:rPr>
            </w:pPr>
            <w:r>
              <w:t>The EEF Guide to the Pupil Premium: Ensuring that every teacher is supported to keep improving, is the key ingredient of a successful school and should rightly be the top priority for Pupil Premium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14094E7" w:rsidR="00E66558" w:rsidRDefault="00A93DA1" w:rsidP="00A93DA1">
            <w:pPr>
              <w:pStyle w:val="TableRowCentered"/>
              <w:ind w:left="0"/>
              <w:jc w:val="left"/>
              <w:rPr>
                <w:sz w:val="22"/>
              </w:rPr>
            </w:pPr>
            <w:r>
              <w:rPr>
                <w:sz w:val="22"/>
              </w:rPr>
              <w:t>2</w:t>
            </w:r>
          </w:p>
        </w:tc>
      </w:tr>
      <w:tr w:rsidR="00F04310" w14:paraId="6BCB96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66835" w14:textId="4962D334" w:rsidR="00F04310" w:rsidRDefault="00F04310">
            <w:pPr>
              <w:pStyle w:val="TableRow"/>
            </w:pPr>
            <w:r>
              <w:t>Ensure that all relevant staff have sufficient training to ensure that the Maths expectations are effectively embedded in practice so that all pupils receive high-quality teaching. Ensure that all staff are familiar with the agreed strategies for using WRM workbooks and maths books to address lockdown related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8C094" w14:textId="758A5DB1" w:rsidR="00F04310" w:rsidRDefault="00F04310">
            <w:pPr>
              <w:pStyle w:val="TableRowCentered"/>
              <w:jc w:val="left"/>
            </w:pPr>
            <w:r>
              <w:t>(The EEF Guide to the Pupil Premium: Ensuring that every teacher is supported to keep improving, is the key ingredient of a successful school and should rightly be the top priority for Pupil Premium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0A309" w14:textId="44E60DD2" w:rsidR="00F04310" w:rsidRDefault="00A93DA1">
            <w:pPr>
              <w:pStyle w:val="TableRowCentered"/>
              <w:jc w:val="left"/>
              <w:rPr>
                <w:sz w:val="22"/>
              </w:rPr>
            </w:pPr>
            <w:r>
              <w:rPr>
                <w:sz w:val="22"/>
              </w:rPr>
              <w:t>1</w:t>
            </w:r>
          </w:p>
        </w:tc>
      </w:tr>
    </w:tbl>
    <w:p w14:paraId="2A7D5522" w14:textId="77777777" w:rsidR="00E66558" w:rsidRDefault="00E66558">
      <w:pPr>
        <w:keepNext/>
        <w:spacing w:after="60"/>
        <w:outlineLvl w:val="1"/>
      </w:pPr>
    </w:p>
    <w:p w14:paraId="0D5A596C" w14:textId="77777777" w:rsidR="00806C9A" w:rsidRDefault="00806C9A">
      <w:pPr>
        <w:rPr>
          <w:b/>
          <w:bCs/>
          <w:color w:val="104F75"/>
          <w:sz w:val="28"/>
          <w:szCs w:val="28"/>
        </w:rPr>
      </w:pPr>
    </w:p>
    <w:p w14:paraId="2A7D5523" w14:textId="4EFAFA1F"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FE14AD2" w:rsidR="00E66558" w:rsidRDefault="00C75509">
      <w:r>
        <w:t>Budgeted</w:t>
      </w:r>
      <w:r w:rsidR="00F1615C">
        <w:t xml:space="preserve"> cost: £8,978</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0DED56" w:rsidR="00E66558" w:rsidRPr="00806C9A" w:rsidRDefault="00806C9A">
            <w:pPr>
              <w:pStyle w:val="TableRow"/>
            </w:pPr>
            <w:r>
              <w:rPr>
                <w:iCs/>
                <w:sz w:val="22"/>
                <w:szCs w:val="22"/>
              </w:rPr>
              <w:t>Targeted maths support addresses areas of weakness – within school day and after school catch-up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FC2AE" w14:textId="77777777" w:rsidR="00E66558" w:rsidRDefault="00806C9A">
            <w:pPr>
              <w:pStyle w:val="TableRowCentered"/>
              <w:jc w:val="left"/>
            </w:pPr>
            <w:r>
              <w:t>THE EEF guide to supporting planning: A tiered approach to 20-21 –high quality assessment is essential to great teaching, helping us understand what pupils have (or have not) learned.</w:t>
            </w:r>
          </w:p>
          <w:p w14:paraId="2A7D552A" w14:textId="548E2C1C" w:rsidR="00806C9A" w:rsidRDefault="00806C9A" w:rsidP="00670636">
            <w:pPr>
              <w:pStyle w:val="TableRowCentered"/>
              <w:jc w:val="left"/>
              <w:rPr>
                <w:sz w:val="22"/>
              </w:rPr>
            </w:pPr>
            <w:r w:rsidRPr="00806C9A">
              <w:rPr>
                <w:rFonts w:cs="Arial"/>
                <w:color w:val="auto"/>
                <w:szCs w:val="24"/>
              </w:rPr>
              <w:t>Evidence consistently shows the positive impact that targeted academic support can have, including for those pupils who are not making good progress across the spectrum of achievement</w:t>
            </w:r>
            <w:r w:rsidR="00670636">
              <w:rPr>
                <w:rFonts w:cs="Arial"/>
                <w:color w:val="auto"/>
                <w:szCs w:val="24"/>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6D4AF89" w:rsidR="00E66558" w:rsidRDefault="00A93DA1">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53C8AC3" w:rsidR="00E66558" w:rsidRPr="00806C9A" w:rsidRDefault="00806C9A">
            <w:pPr>
              <w:pStyle w:val="TableRow"/>
              <w:rPr>
                <w:sz w:val="22"/>
              </w:rPr>
            </w:pPr>
            <w:r>
              <w:rPr>
                <w:sz w:val="22"/>
              </w:rPr>
              <w:t>Targeted support with writing addresses areas of weakness – within school day and after school catch-up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4612" w14:textId="77777777" w:rsidR="00E66558" w:rsidRDefault="00806C9A">
            <w:pPr>
              <w:pStyle w:val="TableRowCentered"/>
              <w:jc w:val="left"/>
            </w:pPr>
            <w:r>
              <w:t>THE EEF guide to supporting planning: A tiered approach to 20-21 –high quality assessment is essential to great teaching, helping us understand what pupils have (or have not) learned.</w:t>
            </w:r>
          </w:p>
          <w:p w14:paraId="2A7D552E" w14:textId="7C10D55C" w:rsidR="00670636" w:rsidRDefault="00670636">
            <w:pPr>
              <w:pStyle w:val="TableRowCentered"/>
              <w:jc w:val="left"/>
              <w:rPr>
                <w:sz w:val="22"/>
              </w:rPr>
            </w:pPr>
            <w:r w:rsidRPr="00806C9A">
              <w:rPr>
                <w:rFonts w:cs="Arial"/>
                <w:color w:val="auto"/>
                <w:szCs w:val="24"/>
              </w:rPr>
              <w:t>Evidence consistently shows the positive impact that targeted academic support can have, including for those pupils who are not making good progress across the spectrum of achievement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6938134" w:rsidR="00E66558" w:rsidRDefault="00A93DA1">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6C84847" w:rsidR="00E66558" w:rsidRDefault="00F1615C">
      <w:pPr>
        <w:spacing w:before="240" w:after="120"/>
      </w:pPr>
      <w:r>
        <w:t>Budgeted cost: £4,750</w:t>
      </w:r>
    </w:p>
    <w:tbl>
      <w:tblPr>
        <w:tblW w:w="5000" w:type="pct"/>
        <w:tblCellMar>
          <w:left w:w="10" w:type="dxa"/>
          <w:right w:w="10" w:type="dxa"/>
        </w:tblCellMar>
        <w:tblLook w:val="04A0" w:firstRow="1" w:lastRow="0" w:firstColumn="1" w:lastColumn="0" w:noHBand="0" w:noVBand="1"/>
      </w:tblPr>
      <w:tblGrid>
        <w:gridCol w:w="2411"/>
        <w:gridCol w:w="5853"/>
        <w:gridCol w:w="2192"/>
      </w:tblGrid>
      <w:tr w:rsidR="00E66558" w14:paraId="2A7D5537" w14:textId="77777777" w:rsidTr="00F1615C">
        <w:tc>
          <w:tcPr>
            <w:tcW w:w="2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8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1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F1615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ABE1C" w14:textId="3C3A4980" w:rsidR="00E66558" w:rsidRDefault="00670636">
            <w:pPr>
              <w:pStyle w:val="TableRow"/>
            </w:pPr>
            <w:r>
              <w:t>Ensure all disadvantaged children</w:t>
            </w:r>
            <w:r w:rsidR="00962AC8">
              <w:t xml:space="preserve"> have the opportunity to participate</w:t>
            </w:r>
            <w:r>
              <w:t xml:space="preserve"> in a</w:t>
            </w:r>
            <w:r w:rsidR="00962AC8">
              <w:t>ll learning</w:t>
            </w:r>
            <w:r>
              <w:t xml:space="preserve"> experience</w:t>
            </w:r>
            <w:r w:rsidR="00962AC8">
              <w:t>s</w:t>
            </w:r>
            <w:r>
              <w:t xml:space="preserve"> in KS1 and </w:t>
            </w:r>
            <w:r w:rsidR="00962AC8">
              <w:t xml:space="preserve">KS2, including </w:t>
            </w:r>
            <w:r>
              <w:t>trips linked to curriculum</w:t>
            </w:r>
            <w:r w:rsidR="00962AC8">
              <w:t>, enhanced</w:t>
            </w:r>
            <w:r>
              <w:t xml:space="preserve"> learning</w:t>
            </w:r>
            <w:r w:rsidR="00962AC8">
              <w:t xml:space="preserve"> </w:t>
            </w:r>
            <w:r w:rsidR="00962AC8">
              <w:lastRenderedPageBreak/>
              <w:t>experiences and residential trips.</w:t>
            </w:r>
          </w:p>
          <w:p w14:paraId="2A7D5538" w14:textId="1FD13432" w:rsidR="00670636" w:rsidRPr="00670636" w:rsidRDefault="00670636">
            <w:pPr>
              <w:pStyle w:val="TableRow"/>
            </w:pPr>
          </w:p>
        </w:tc>
        <w:tc>
          <w:tcPr>
            <w:tcW w:w="5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B4466C8" w:rsidR="00E66558" w:rsidRDefault="00670636">
            <w:pPr>
              <w:pStyle w:val="TableRowCentered"/>
              <w:jc w:val="left"/>
              <w:rPr>
                <w:sz w:val="22"/>
              </w:rPr>
            </w:pPr>
            <w:r>
              <w:lastRenderedPageBreak/>
              <w:t>(EEF T&amp;L toolkit: Outdoor adventure learning +4) Allow pupils to participate in visits, both virtually and in school, which build on skills and knowledge from topic lessons. Provide enrichment opportunities for disadvantaged pupils through subsidised places in extracurricular clubs so they have access to a wide-range of experiences and opportunities which nurture different skills and talents.</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5F3E37B" w:rsidR="00E66558" w:rsidRDefault="00A93DA1">
            <w:pPr>
              <w:pStyle w:val="TableRowCentered"/>
              <w:jc w:val="left"/>
              <w:rPr>
                <w:sz w:val="22"/>
              </w:rPr>
            </w:pPr>
            <w:r>
              <w:rPr>
                <w:sz w:val="22"/>
              </w:rPr>
              <w:t>1,2,3,5</w:t>
            </w:r>
          </w:p>
        </w:tc>
      </w:tr>
      <w:tr w:rsidR="00E66558" w14:paraId="2A7D553F" w14:textId="77777777" w:rsidTr="00F1615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7C47" w14:textId="77777777" w:rsidR="00962AC8" w:rsidRDefault="00670636">
            <w:pPr>
              <w:pStyle w:val="TableRow"/>
            </w:pPr>
            <w:r>
              <w:lastRenderedPageBreak/>
              <w:t>Provide effective pastoral support through th</w:t>
            </w:r>
            <w:r w:rsidR="00962AC8">
              <w:t xml:space="preserve">e role of Family Support Worker </w:t>
            </w:r>
          </w:p>
          <w:p w14:paraId="44F8B4EE" w14:textId="77777777" w:rsidR="00962AC8" w:rsidRDefault="00962AC8">
            <w:pPr>
              <w:pStyle w:val="TableRow"/>
            </w:pPr>
          </w:p>
          <w:p w14:paraId="2E999CA2" w14:textId="77777777" w:rsidR="00962AC8" w:rsidRDefault="00962AC8" w:rsidP="00962AC8">
            <w:pPr>
              <w:pStyle w:val="TableRow"/>
            </w:pPr>
            <w:r>
              <w:t xml:space="preserve">Undertake </w:t>
            </w:r>
            <w:r w:rsidR="00670636">
              <w:t xml:space="preserve">ELSA </w:t>
            </w:r>
            <w:r>
              <w:t xml:space="preserve">training for two </w:t>
            </w:r>
            <w:r w:rsidR="00670636">
              <w:t>TA</w:t>
            </w:r>
            <w:r>
              <w:t>’s and implement ELSA programme for specific individuals.to further support the social and emotional needs of specific pupils.</w:t>
            </w:r>
          </w:p>
          <w:p w14:paraId="7F73FACF" w14:textId="77777777" w:rsidR="00962AC8" w:rsidRDefault="00962AC8" w:rsidP="00962AC8">
            <w:pPr>
              <w:pStyle w:val="TableRow"/>
            </w:pPr>
          </w:p>
          <w:p w14:paraId="2A7D553C" w14:textId="7A6C9B1B" w:rsidR="00E66558" w:rsidRPr="00670636" w:rsidRDefault="00E66558" w:rsidP="00962AC8">
            <w:pPr>
              <w:pStyle w:val="TableRow"/>
              <w:rPr>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32F3" w14:textId="2108857D" w:rsidR="00BC30EA" w:rsidRDefault="00BC30EA">
            <w:pPr>
              <w:pStyle w:val="TableRowCentered"/>
              <w:jc w:val="left"/>
              <w:rPr>
                <w:rFonts w:cs="Arial"/>
                <w:color w:val="auto"/>
                <w:szCs w:val="24"/>
                <w:shd w:val="clear" w:color="auto" w:fill="FAFAFA"/>
              </w:rPr>
            </w:pPr>
            <w:r>
              <w:rPr>
                <w:rFonts w:cs="Arial"/>
                <w:color w:val="auto"/>
                <w:szCs w:val="24"/>
                <w:shd w:val="clear" w:color="auto" w:fill="FAFAFA"/>
              </w:rPr>
              <w:t>EEF – Teaching + Learning Toolkit - Social and Emotional Learning</w:t>
            </w:r>
          </w:p>
          <w:p w14:paraId="0486FBB3" w14:textId="77777777" w:rsidR="00E66558" w:rsidRDefault="00962AC8">
            <w:pPr>
              <w:pStyle w:val="TableRowCentered"/>
              <w:jc w:val="left"/>
              <w:rPr>
                <w:rFonts w:cs="Arial"/>
                <w:color w:val="auto"/>
                <w:szCs w:val="24"/>
                <w:shd w:val="clear" w:color="auto" w:fill="FAFAFA"/>
              </w:rPr>
            </w:pPr>
            <w:r w:rsidRPr="00BC30EA">
              <w:rPr>
                <w:rFonts w:cs="Arial"/>
                <w:color w:val="auto"/>
                <w:szCs w:val="24"/>
                <w:shd w:val="clear" w:color="auto" w:fill="FAFAFA"/>
              </w:rPr>
              <w:t>Interventions which focus on improving social interaction tend to be more successful (+6 months) than those focusing on personal and academic outcomes (+4 months) or those aimed at preventing problematic behaviour (+5 months)</w:t>
            </w:r>
          </w:p>
          <w:p w14:paraId="2A7D553D" w14:textId="1BE4A4FE" w:rsidR="00BC30EA" w:rsidRPr="00BC30EA" w:rsidRDefault="00BC30EA">
            <w:pPr>
              <w:pStyle w:val="TableRowCentered"/>
              <w:jc w:val="left"/>
              <w:rPr>
                <w:rFonts w:cs="Arial"/>
                <w:szCs w:val="24"/>
              </w:rPr>
            </w:pPr>
            <w:r w:rsidRPr="00BC30EA">
              <w:rPr>
                <w:rFonts w:cs="Arial"/>
                <w:color w:val="263238"/>
                <w:szCs w:val="24"/>
                <w:shd w:val="clear" w:color="auto" w:fill="FFFFFF"/>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2C9F32B" w:rsidR="00E66558" w:rsidRDefault="00A93DA1">
            <w:pPr>
              <w:pStyle w:val="TableRowCentered"/>
              <w:jc w:val="left"/>
              <w:rPr>
                <w:sz w:val="22"/>
              </w:rPr>
            </w:pPr>
            <w:r>
              <w:rPr>
                <w:sz w:val="22"/>
              </w:rPr>
              <w:t>3, 1, 2</w:t>
            </w:r>
          </w:p>
        </w:tc>
      </w:tr>
      <w:tr w:rsidR="00962AC8" w14:paraId="122BF18C" w14:textId="77777777" w:rsidTr="00F1615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DB136" w14:textId="77777777" w:rsidR="00962AC8" w:rsidRDefault="00962AC8" w:rsidP="00962AC8">
            <w:pPr>
              <w:pStyle w:val="TableRow"/>
            </w:pPr>
            <w:r>
              <w:t>To provide bespoke support for families so that target families are well supported and behaviour issues are reduced.</w:t>
            </w:r>
          </w:p>
          <w:p w14:paraId="0A180AA3" w14:textId="5D787FD8" w:rsidR="00A93DA1" w:rsidRDefault="00A93DA1" w:rsidP="00962AC8">
            <w:pPr>
              <w:pStyle w:val="TableRow"/>
            </w:pPr>
            <w:r>
              <w:t>Play therapy for identified pupils</w:t>
            </w:r>
          </w:p>
        </w:tc>
        <w:tc>
          <w:tcPr>
            <w:tcW w:w="5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D6C5" w14:textId="46D56594" w:rsidR="00962AC8" w:rsidRDefault="00BC30EA">
            <w:pPr>
              <w:pStyle w:val="TableRowCentered"/>
              <w:jc w:val="left"/>
              <w:rPr>
                <w:sz w:val="22"/>
              </w:rPr>
            </w:pPr>
            <w:r>
              <w:t>Working with other professionals to ensure all pupils are supported and safe. (KCSIE 21)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2F51" w14:textId="1B7C035A" w:rsidR="00962AC8" w:rsidRDefault="00A93DA1">
            <w:pPr>
              <w:pStyle w:val="TableRowCentered"/>
              <w:jc w:val="left"/>
              <w:rPr>
                <w:sz w:val="22"/>
              </w:rPr>
            </w:pPr>
            <w:r>
              <w:rPr>
                <w:sz w:val="22"/>
              </w:rPr>
              <w:t>4, 1, 2</w:t>
            </w:r>
          </w:p>
        </w:tc>
      </w:tr>
    </w:tbl>
    <w:p w14:paraId="2A7D5540" w14:textId="77777777" w:rsidR="00E66558" w:rsidRDefault="00E66558">
      <w:pPr>
        <w:spacing w:before="240" w:after="0"/>
        <w:rPr>
          <w:b/>
          <w:bCs/>
          <w:color w:val="104F75"/>
          <w:sz w:val="28"/>
          <w:szCs w:val="28"/>
        </w:rPr>
      </w:pPr>
    </w:p>
    <w:p w14:paraId="2A7D5541" w14:textId="1382B6C5" w:rsidR="00E66558" w:rsidRDefault="00F1615C" w:rsidP="00120AB1">
      <w:r>
        <w:rPr>
          <w:b/>
          <w:bCs/>
          <w:color w:val="104F75"/>
          <w:sz w:val="28"/>
          <w:szCs w:val="28"/>
        </w:rPr>
        <w:t>Total budgeted cost: £33,728</w:t>
      </w:r>
    </w:p>
    <w:bookmarkEnd w:id="15"/>
    <w:bookmarkEnd w:id="16"/>
    <w:bookmarkEnd w:id="17"/>
    <w:sectPr w:rsidR="00E66558" w:rsidSect="0092242D">
      <w:headerReference w:type="default" r:id="rId7"/>
      <w:footerReference w:type="default" r:id="rId8"/>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812DD57" w:rsidR="005E28A4" w:rsidRDefault="009D71E8">
    <w:pPr>
      <w:pStyle w:val="Footer"/>
      <w:ind w:firstLine="4513"/>
    </w:pPr>
    <w:r>
      <w:fldChar w:fldCharType="begin"/>
    </w:r>
    <w:r>
      <w:instrText xml:space="preserve"> PAGE </w:instrText>
    </w:r>
    <w:r>
      <w:fldChar w:fldCharType="separate"/>
    </w:r>
    <w:r w:rsidR="007817E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817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D3F"/>
    <w:multiLevelType w:val="hybridMultilevel"/>
    <w:tmpl w:val="CE12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4B6E"/>
    <w:multiLevelType w:val="hybridMultilevel"/>
    <w:tmpl w:val="F8C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2C63C7"/>
    <w:multiLevelType w:val="hybridMultilevel"/>
    <w:tmpl w:val="0EA6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10"/>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D0D3D"/>
    <w:rsid w:val="00120AB1"/>
    <w:rsid w:val="002D4665"/>
    <w:rsid w:val="003240BC"/>
    <w:rsid w:val="004044AA"/>
    <w:rsid w:val="00561459"/>
    <w:rsid w:val="00627D62"/>
    <w:rsid w:val="00670636"/>
    <w:rsid w:val="006E7FB1"/>
    <w:rsid w:val="00741B9E"/>
    <w:rsid w:val="007817E7"/>
    <w:rsid w:val="007C2F04"/>
    <w:rsid w:val="00806C9A"/>
    <w:rsid w:val="00851E8B"/>
    <w:rsid w:val="008C7DDF"/>
    <w:rsid w:val="0092242D"/>
    <w:rsid w:val="00962AC8"/>
    <w:rsid w:val="009D71E8"/>
    <w:rsid w:val="00A93DA1"/>
    <w:rsid w:val="00AA4201"/>
    <w:rsid w:val="00AD4FA8"/>
    <w:rsid w:val="00BC30EA"/>
    <w:rsid w:val="00BF0BE5"/>
    <w:rsid w:val="00C455E0"/>
    <w:rsid w:val="00C75509"/>
    <w:rsid w:val="00D33FE5"/>
    <w:rsid w:val="00D97723"/>
    <w:rsid w:val="00DF588B"/>
    <w:rsid w:val="00E66558"/>
    <w:rsid w:val="00E83048"/>
    <w:rsid w:val="00EA51AC"/>
    <w:rsid w:val="00F04310"/>
    <w:rsid w:val="00F1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Stephanie Severn</cp:lastModifiedBy>
  <cp:revision>2</cp:revision>
  <cp:lastPrinted>2014-09-17T13:26:00Z</cp:lastPrinted>
  <dcterms:created xsi:type="dcterms:W3CDTF">2023-01-22T18:44:00Z</dcterms:created>
  <dcterms:modified xsi:type="dcterms:W3CDTF">2023-01-22T18:44:00Z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